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825C2" w14:textId="3D12A641" w:rsidR="00FC0F02" w:rsidRDefault="00FC0F02"/>
    <w:p w14:paraId="0F80E5FB" w14:textId="2540D4F8" w:rsidR="00B418EA" w:rsidRPr="00B418EA" w:rsidRDefault="00B418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18EA">
        <w:rPr>
          <w:rFonts w:ascii="Times New Roman" w:hAnsi="Times New Roman" w:cs="Times New Roman"/>
          <w:b/>
          <w:bCs/>
          <w:sz w:val="24"/>
          <w:szCs w:val="24"/>
        </w:rPr>
        <w:t>Раздел о премировании положения об оплате труда</w:t>
      </w:r>
    </w:p>
    <w:p w14:paraId="4DD383D8" w14:textId="77777777" w:rsidR="00B418EA" w:rsidRPr="00B418EA" w:rsidRDefault="00B418EA" w:rsidP="00B418EA">
      <w:pPr>
        <w:rPr>
          <w:rFonts w:ascii="Times New Roman" w:hAnsi="Times New Roman" w:cs="Times New Roman"/>
          <w:sz w:val="24"/>
          <w:szCs w:val="24"/>
        </w:rPr>
      </w:pPr>
      <w:r w:rsidRPr="00B418EA">
        <w:rPr>
          <w:rFonts w:ascii="Times New Roman" w:hAnsi="Times New Roman" w:cs="Times New Roman"/>
          <w:sz w:val="24"/>
          <w:szCs w:val="24"/>
        </w:rPr>
        <w:t>...</w:t>
      </w:r>
    </w:p>
    <w:p w14:paraId="4675DC1F" w14:textId="77777777" w:rsidR="00B418EA" w:rsidRPr="00B418EA" w:rsidRDefault="00B418EA" w:rsidP="00B418EA">
      <w:pPr>
        <w:rPr>
          <w:rFonts w:ascii="Times New Roman" w:hAnsi="Times New Roman" w:cs="Times New Roman"/>
          <w:sz w:val="24"/>
          <w:szCs w:val="24"/>
        </w:rPr>
      </w:pPr>
      <w:r w:rsidRPr="00B418EA">
        <w:rPr>
          <w:rFonts w:ascii="Times New Roman" w:hAnsi="Times New Roman" w:cs="Times New Roman"/>
          <w:sz w:val="24"/>
          <w:szCs w:val="24"/>
        </w:rPr>
        <w:t>5. Премирование Работников</w:t>
      </w:r>
    </w:p>
    <w:p w14:paraId="328A6542" w14:textId="77777777" w:rsidR="00B418EA" w:rsidRPr="00B418EA" w:rsidRDefault="00B418EA" w:rsidP="00B418EA">
      <w:pPr>
        <w:rPr>
          <w:rFonts w:ascii="Times New Roman" w:hAnsi="Times New Roman" w:cs="Times New Roman"/>
          <w:sz w:val="24"/>
          <w:szCs w:val="24"/>
        </w:rPr>
      </w:pPr>
      <w:r w:rsidRPr="00B418EA">
        <w:rPr>
          <w:rFonts w:ascii="Times New Roman" w:hAnsi="Times New Roman" w:cs="Times New Roman"/>
          <w:sz w:val="24"/>
          <w:szCs w:val="24"/>
        </w:rPr>
        <w:t>5.1. В качестве поощрения Работников за добросовестное исполнение обязанностей Работодатель вправе выдавать Работникам премии по итогам работы за месяц, годовые премии и дополнительные премии (далее вместе — «Премии»).</w:t>
      </w:r>
    </w:p>
    <w:p w14:paraId="025B6035" w14:textId="77777777" w:rsidR="00B418EA" w:rsidRPr="00B418EA" w:rsidRDefault="00B418EA" w:rsidP="00B418EA">
      <w:pPr>
        <w:rPr>
          <w:rFonts w:ascii="Times New Roman" w:hAnsi="Times New Roman" w:cs="Times New Roman"/>
          <w:sz w:val="24"/>
          <w:szCs w:val="24"/>
        </w:rPr>
      </w:pPr>
      <w:r w:rsidRPr="00B418EA">
        <w:rPr>
          <w:rFonts w:ascii="Times New Roman" w:hAnsi="Times New Roman" w:cs="Times New Roman"/>
          <w:sz w:val="24"/>
          <w:szCs w:val="24"/>
        </w:rPr>
        <w:t>5.2. Премии начисляются и выплачиваются Работнику при соблюдении следующих условий:</w:t>
      </w:r>
    </w:p>
    <w:p w14:paraId="068692D2" w14:textId="77777777" w:rsidR="00B418EA" w:rsidRPr="00B418EA" w:rsidRDefault="00B418EA" w:rsidP="00B418EA">
      <w:pPr>
        <w:rPr>
          <w:rFonts w:ascii="Times New Roman" w:hAnsi="Times New Roman" w:cs="Times New Roman"/>
          <w:sz w:val="24"/>
          <w:szCs w:val="24"/>
        </w:rPr>
      </w:pPr>
      <w:r w:rsidRPr="00B418EA">
        <w:rPr>
          <w:rFonts w:ascii="Times New Roman" w:hAnsi="Times New Roman" w:cs="Times New Roman"/>
          <w:sz w:val="24"/>
          <w:szCs w:val="24"/>
        </w:rPr>
        <w:t>—</w:t>
      </w:r>
      <w:r w:rsidRPr="00B418EA">
        <w:rPr>
          <w:rFonts w:ascii="Times New Roman" w:hAnsi="Times New Roman" w:cs="Times New Roman"/>
          <w:sz w:val="24"/>
          <w:szCs w:val="24"/>
        </w:rPr>
        <w:tab/>
        <w:t>выполнения Работником должностных обязанностей в соответствии с локальными нормативными актами Работодателя и должностной инструкцией Работника;</w:t>
      </w:r>
    </w:p>
    <w:p w14:paraId="73BB334B" w14:textId="77777777" w:rsidR="00B418EA" w:rsidRPr="00B418EA" w:rsidRDefault="00B418EA" w:rsidP="00B418EA">
      <w:pPr>
        <w:rPr>
          <w:rFonts w:ascii="Times New Roman" w:hAnsi="Times New Roman" w:cs="Times New Roman"/>
          <w:sz w:val="24"/>
          <w:szCs w:val="24"/>
        </w:rPr>
      </w:pPr>
      <w:r w:rsidRPr="00B418EA">
        <w:rPr>
          <w:rFonts w:ascii="Times New Roman" w:hAnsi="Times New Roman" w:cs="Times New Roman"/>
          <w:sz w:val="24"/>
          <w:szCs w:val="24"/>
        </w:rPr>
        <w:t>—</w:t>
      </w:r>
      <w:r w:rsidRPr="00B418EA">
        <w:rPr>
          <w:rFonts w:ascii="Times New Roman" w:hAnsi="Times New Roman" w:cs="Times New Roman"/>
          <w:sz w:val="24"/>
          <w:szCs w:val="24"/>
        </w:rPr>
        <w:tab/>
        <w:t>выполнения Работником норм труда, установленных локальными нормативными актами Работодателя;</w:t>
      </w:r>
    </w:p>
    <w:p w14:paraId="6FABAD22" w14:textId="77777777" w:rsidR="00B418EA" w:rsidRPr="00B418EA" w:rsidRDefault="00B418EA" w:rsidP="00B418EA">
      <w:pPr>
        <w:rPr>
          <w:rFonts w:ascii="Times New Roman" w:hAnsi="Times New Roman" w:cs="Times New Roman"/>
          <w:sz w:val="24"/>
          <w:szCs w:val="24"/>
        </w:rPr>
      </w:pPr>
      <w:r w:rsidRPr="00B418EA">
        <w:rPr>
          <w:rFonts w:ascii="Times New Roman" w:hAnsi="Times New Roman" w:cs="Times New Roman"/>
          <w:sz w:val="24"/>
          <w:szCs w:val="24"/>
        </w:rPr>
        <w:t>—</w:t>
      </w:r>
      <w:r w:rsidRPr="00B418EA">
        <w:rPr>
          <w:rFonts w:ascii="Times New Roman" w:hAnsi="Times New Roman" w:cs="Times New Roman"/>
          <w:sz w:val="24"/>
          <w:szCs w:val="24"/>
        </w:rPr>
        <w:tab/>
        <w:t>соблюдения Работником Правил внутреннего трудового распорядка, должностной инструкции, иных локальных нормативных актов Работодателя;</w:t>
      </w:r>
    </w:p>
    <w:p w14:paraId="281DEDCF" w14:textId="77777777" w:rsidR="00B418EA" w:rsidRPr="00B418EA" w:rsidRDefault="00B418EA" w:rsidP="00B418EA">
      <w:pPr>
        <w:rPr>
          <w:rFonts w:ascii="Times New Roman" w:hAnsi="Times New Roman" w:cs="Times New Roman"/>
          <w:sz w:val="24"/>
          <w:szCs w:val="24"/>
        </w:rPr>
      </w:pPr>
      <w:r w:rsidRPr="00B418EA">
        <w:rPr>
          <w:rFonts w:ascii="Times New Roman" w:hAnsi="Times New Roman" w:cs="Times New Roman"/>
          <w:sz w:val="24"/>
          <w:szCs w:val="24"/>
        </w:rPr>
        <w:t>—</w:t>
      </w:r>
      <w:r w:rsidRPr="00B418EA">
        <w:rPr>
          <w:rFonts w:ascii="Times New Roman" w:hAnsi="Times New Roman" w:cs="Times New Roman"/>
          <w:sz w:val="24"/>
          <w:szCs w:val="24"/>
        </w:rPr>
        <w:tab/>
        <w:t>отсутствия у Работника дисциплинарных взысканий.</w:t>
      </w:r>
    </w:p>
    <w:p w14:paraId="1F38ECCD" w14:textId="77777777" w:rsidR="00B418EA" w:rsidRPr="00B418EA" w:rsidRDefault="00B418EA" w:rsidP="00B418EA">
      <w:pPr>
        <w:rPr>
          <w:rFonts w:ascii="Times New Roman" w:hAnsi="Times New Roman" w:cs="Times New Roman"/>
          <w:sz w:val="24"/>
          <w:szCs w:val="24"/>
        </w:rPr>
      </w:pPr>
      <w:r w:rsidRPr="00B418EA">
        <w:rPr>
          <w:rFonts w:ascii="Times New Roman" w:hAnsi="Times New Roman" w:cs="Times New Roman"/>
          <w:sz w:val="24"/>
          <w:szCs w:val="24"/>
        </w:rPr>
        <w:t>5.3. Премия по итогам работы за месяц составляет 50% должностного оклада Работника.</w:t>
      </w:r>
    </w:p>
    <w:p w14:paraId="65E13CB4" w14:textId="77777777" w:rsidR="00B418EA" w:rsidRPr="00B418EA" w:rsidRDefault="00B418EA" w:rsidP="00B418EA">
      <w:pPr>
        <w:rPr>
          <w:rFonts w:ascii="Times New Roman" w:hAnsi="Times New Roman" w:cs="Times New Roman"/>
          <w:sz w:val="24"/>
          <w:szCs w:val="24"/>
        </w:rPr>
      </w:pPr>
      <w:r w:rsidRPr="00B418EA">
        <w:rPr>
          <w:rFonts w:ascii="Times New Roman" w:hAnsi="Times New Roman" w:cs="Times New Roman"/>
          <w:sz w:val="24"/>
          <w:szCs w:val="24"/>
        </w:rPr>
        <w:t>5.4. Премия по итогам работы за месяц выплачивается Работнику пропорционально количеству дней, в течение которых Работник исполнял должностные обязанности в отчетном месяце, согласно табелю учета рабочего времени.</w:t>
      </w:r>
    </w:p>
    <w:p w14:paraId="0CE2A321" w14:textId="77777777" w:rsidR="00B418EA" w:rsidRPr="00B418EA" w:rsidRDefault="00B418EA" w:rsidP="00B418EA">
      <w:pPr>
        <w:rPr>
          <w:rFonts w:ascii="Times New Roman" w:hAnsi="Times New Roman" w:cs="Times New Roman"/>
          <w:sz w:val="24"/>
          <w:szCs w:val="24"/>
        </w:rPr>
      </w:pPr>
      <w:r w:rsidRPr="00B418EA">
        <w:rPr>
          <w:rFonts w:ascii="Times New Roman" w:hAnsi="Times New Roman" w:cs="Times New Roman"/>
          <w:sz w:val="24"/>
          <w:szCs w:val="24"/>
        </w:rPr>
        <w:t>5.5. Годовая премия составляет 100% должностного оклада Работника.</w:t>
      </w:r>
    </w:p>
    <w:p w14:paraId="6D98E561" w14:textId="77777777" w:rsidR="00B418EA" w:rsidRPr="00B418EA" w:rsidRDefault="00B418EA" w:rsidP="00B418EA">
      <w:pPr>
        <w:rPr>
          <w:rFonts w:ascii="Times New Roman" w:hAnsi="Times New Roman" w:cs="Times New Roman"/>
          <w:sz w:val="24"/>
          <w:szCs w:val="24"/>
        </w:rPr>
      </w:pPr>
      <w:r w:rsidRPr="00B418EA">
        <w:rPr>
          <w:rFonts w:ascii="Times New Roman" w:hAnsi="Times New Roman" w:cs="Times New Roman"/>
          <w:sz w:val="24"/>
          <w:szCs w:val="24"/>
        </w:rPr>
        <w:t>5.6. Годовая премия выплачивается Работнику пропорционально количеству месяцев, отработанных Работником в течение отчетного года. Месяц считается отработанным, если Работник отработал не менее половины рабочего времени в течение месяца, согласно табелю учета рабочего времени.</w:t>
      </w:r>
    </w:p>
    <w:p w14:paraId="1DA4A384" w14:textId="77777777" w:rsidR="00B418EA" w:rsidRPr="00B418EA" w:rsidRDefault="00B418EA" w:rsidP="00B418EA">
      <w:pPr>
        <w:rPr>
          <w:rFonts w:ascii="Times New Roman" w:hAnsi="Times New Roman" w:cs="Times New Roman"/>
          <w:sz w:val="24"/>
          <w:szCs w:val="24"/>
        </w:rPr>
      </w:pPr>
      <w:r w:rsidRPr="00B418EA">
        <w:rPr>
          <w:rFonts w:ascii="Times New Roman" w:hAnsi="Times New Roman" w:cs="Times New Roman"/>
          <w:sz w:val="24"/>
          <w:szCs w:val="24"/>
        </w:rPr>
        <w:t>5.7. На выплату годовой премии могут претендовать сотрудники, превысившие плановые показатели по труду, указанные в их трудовых договорах, при условии отсутствия неснятого дисциплинарного взыскания.</w:t>
      </w:r>
    </w:p>
    <w:p w14:paraId="5021BA5F" w14:textId="77777777" w:rsidR="00B418EA" w:rsidRPr="00B418EA" w:rsidRDefault="00B418EA" w:rsidP="00B418EA">
      <w:pPr>
        <w:rPr>
          <w:rFonts w:ascii="Times New Roman" w:hAnsi="Times New Roman" w:cs="Times New Roman"/>
          <w:sz w:val="24"/>
          <w:szCs w:val="24"/>
        </w:rPr>
      </w:pPr>
      <w:r w:rsidRPr="00B418EA">
        <w:rPr>
          <w:rFonts w:ascii="Times New Roman" w:hAnsi="Times New Roman" w:cs="Times New Roman"/>
          <w:sz w:val="24"/>
          <w:szCs w:val="24"/>
        </w:rPr>
        <w:t>5.8. Конкретный список сотрудников для получения годовой премии утверждается приказом генерального директора Общества на основании представлений руководителей подразделений.</w:t>
      </w:r>
    </w:p>
    <w:p w14:paraId="38F7A9ED" w14:textId="77777777" w:rsidR="00B418EA" w:rsidRPr="00B418EA" w:rsidRDefault="00B418EA" w:rsidP="00B418EA">
      <w:pPr>
        <w:rPr>
          <w:rFonts w:ascii="Times New Roman" w:hAnsi="Times New Roman" w:cs="Times New Roman"/>
          <w:sz w:val="24"/>
          <w:szCs w:val="24"/>
        </w:rPr>
      </w:pPr>
      <w:r w:rsidRPr="00B418EA">
        <w:rPr>
          <w:rFonts w:ascii="Times New Roman" w:hAnsi="Times New Roman" w:cs="Times New Roman"/>
          <w:sz w:val="24"/>
          <w:szCs w:val="24"/>
        </w:rPr>
        <w:t>5.9. Премия за год выплачивается только тем сотрудникам, которые отработали не менее шести месяцев текущего финансового года.</w:t>
      </w:r>
    </w:p>
    <w:p w14:paraId="103EB3A8" w14:textId="77777777" w:rsidR="00B418EA" w:rsidRPr="00B418EA" w:rsidRDefault="00B418EA" w:rsidP="00B418EA">
      <w:pPr>
        <w:rPr>
          <w:rFonts w:ascii="Times New Roman" w:hAnsi="Times New Roman" w:cs="Times New Roman"/>
          <w:sz w:val="24"/>
          <w:szCs w:val="24"/>
        </w:rPr>
      </w:pPr>
      <w:r w:rsidRPr="00B418EA">
        <w:rPr>
          <w:rFonts w:ascii="Times New Roman" w:hAnsi="Times New Roman" w:cs="Times New Roman"/>
          <w:sz w:val="24"/>
          <w:szCs w:val="24"/>
        </w:rPr>
        <w:t>5.10. Работникам, качество работы которых выражается в финансовых показателях, может устанавливаться дополнительная премия. Дополнительная премия устанавливается приказом генерального директора в процентах от финансовых показателей работы Работника.</w:t>
      </w:r>
    </w:p>
    <w:p w14:paraId="35AF89D8" w14:textId="507EDD3E" w:rsidR="00B418EA" w:rsidRPr="00B418EA" w:rsidRDefault="00B418EA" w:rsidP="00B418EA">
      <w:pPr>
        <w:rPr>
          <w:rFonts w:ascii="Times New Roman" w:hAnsi="Times New Roman" w:cs="Times New Roman"/>
          <w:sz w:val="24"/>
          <w:szCs w:val="24"/>
        </w:rPr>
      </w:pPr>
      <w:r w:rsidRPr="00B418EA">
        <w:rPr>
          <w:rFonts w:ascii="Times New Roman" w:hAnsi="Times New Roman" w:cs="Times New Roman"/>
          <w:sz w:val="24"/>
          <w:szCs w:val="24"/>
        </w:rPr>
        <w:t>...</w:t>
      </w:r>
    </w:p>
    <w:sectPr w:rsidR="00B418EA" w:rsidRPr="00B418E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5BC23" w14:textId="77777777" w:rsidR="00B418EA" w:rsidRDefault="00B418EA" w:rsidP="00B418EA">
      <w:pPr>
        <w:spacing w:after="0" w:line="240" w:lineRule="auto"/>
      </w:pPr>
      <w:r>
        <w:separator/>
      </w:r>
    </w:p>
  </w:endnote>
  <w:endnote w:type="continuationSeparator" w:id="0">
    <w:p w14:paraId="6A87D424" w14:textId="77777777" w:rsidR="00B418EA" w:rsidRDefault="00B418EA" w:rsidP="00B4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55B1" w14:textId="77777777" w:rsidR="00B418EA" w:rsidRDefault="00B418EA" w:rsidP="00B418EA">
      <w:pPr>
        <w:spacing w:after="0" w:line="240" w:lineRule="auto"/>
      </w:pPr>
      <w:r>
        <w:separator/>
      </w:r>
    </w:p>
  </w:footnote>
  <w:footnote w:type="continuationSeparator" w:id="0">
    <w:p w14:paraId="1C78B050" w14:textId="77777777" w:rsidR="00B418EA" w:rsidRDefault="00B418EA" w:rsidP="00B4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09F9" w14:textId="6992E89A" w:rsidR="00B418EA" w:rsidRDefault="00B418EA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3F240F3" wp14:editId="1B073861">
          <wp:simplePos x="0" y="0"/>
          <wp:positionH relativeFrom="margin">
            <wp:posOffset>-714375</wp:posOffset>
          </wp:positionH>
          <wp:positionV relativeFrom="paragraph">
            <wp:posOffset>-124460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02"/>
    <w:rsid w:val="00B418EA"/>
    <w:rsid w:val="00FC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F061"/>
  <w15:chartTrackingRefBased/>
  <w15:docId w15:val="{8E1C02BA-EB84-4B97-A098-8BA0843A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18EA"/>
  </w:style>
  <w:style w:type="paragraph" w:styleId="a5">
    <w:name w:val="footer"/>
    <w:basedOn w:val="a"/>
    <w:link w:val="a6"/>
    <w:uiPriority w:val="99"/>
    <w:unhideWhenUsed/>
    <w:rsid w:val="00B41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1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2022-03-18T16:26:00Z</dcterms:created>
  <dcterms:modified xsi:type="dcterms:W3CDTF">2022-03-18T16:27:00Z</dcterms:modified>
</cp:coreProperties>
</file>